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6999" w14:textId="77777777" w:rsidR="00DF46B6" w:rsidRDefault="00DF46B6" w:rsidP="00DF46B6">
      <w:pPr>
        <w:jc w:val="center"/>
        <w:rPr>
          <w:color w:val="BF8F00" w:themeColor="accent4" w:themeShade="BF"/>
          <w:sz w:val="56"/>
          <w:szCs w:val="56"/>
        </w:rPr>
      </w:pPr>
    </w:p>
    <w:p w14:paraId="408252AE" w14:textId="56AC3B9A" w:rsidR="000D7B94" w:rsidRPr="00DF46B6" w:rsidRDefault="000D7B94" w:rsidP="00DF46B6">
      <w:pPr>
        <w:jc w:val="center"/>
        <w:rPr>
          <w:color w:val="FF3399"/>
          <w:sz w:val="56"/>
          <w:szCs w:val="56"/>
        </w:rPr>
      </w:pPr>
      <w:r w:rsidRPr="00DF46B6">
        <w:rPr>
          <w:color w:val="FF3399"/>
          <w:sz w:val="56"/>
          <w:szCs w:val="56"/>
        </w:rPr>
        <w:t>Sample Wedding To-Do List</w:t>
      </w:r>
    </w:p>
    <w:p w14:paraId="42306C01" w14:textId="77777777" w:rsidR="00DF46B6" w:rsidRDefault="00DF46B6" w:rsidP="00DF46B6">
      <w:pPr>
        <w:jc w:val="center"/>
        <w:rPr>
          <w:color w:val="BF8F00" w:themeColor="accent4" w:themeShade="BF"/>
          <w:sz w:val="56"/>
          <w:szCs w:val="56"/>
        </w:rPr>
      </w:pPr>
    </w:p>
    <w:p w14:paraId="1E4567A7" w14:textId="6E336ADC" w:rsidR="000D7B94" w:rsidRDefault="000D7B94" w:rsidP="000D7B94">
      <w:pPr>
        <w:rPr>
          <w:color w:val="BF8F00" w:themeColor="accent4" w:themeShade="BF"/>
          <w:sz w:val="56"/>
          <w:szCs w:val="56"/>
        </w:rPr>
      </w:pPr>
      <w:r>
        <w:rPr>
          <w:noProof/>
          <w:color w:val="FFC000" w:themeColor="accent4"/>
          <w:sz w:val="56"/>
          <w:szCs w:val="56"/>
        </w:rPr>
        <w:drawing>
          <wp:inline distT="0" distB="0" distL="0" distR="0" wp14:anchorId="45977807" wp14:editId="43D94270">
            <wp:extent cx="5943600" cy="3281680"/>
            <wp:effectExtent l="0" t="0" r="0" b="0"/>
            <wp:docPr id="2031518677" name="Picture 1" descr="Newlywed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18677" name="Picture 2031518677" descr="Newlywed holding hand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0AF6" w14:textId="77777777" w:rsidR="00DF46B6" w:rsidRDefault="00DF46B6" w:rsidP="000D7B94">
      <w:pPr>
        <w:rPr>
          <w:color w:val="BF8F00" w:themeColor="accent4" w:themeShade="BF"/>
          <w:sz w:val="56"/>
          <w:szCs w:val="56"/>
        </w:rPr>
      </w:pPr>
    </w:p>
    <w:p w14:paraId="3F38926C" w14:textId="2FE7F268" w:rsidR="00DF46B6" w:rsidRDefault="00DF46B6" w:rsidP="00DF46B6">
      <w:pPr>
        <w:jc w:val="center"/>
        <w:rPr>
          <w:color w:val="BF8F00" w:themeColor="accent4" w:themeShade="BF"/>
          <w:sz w:val="56"/>
          <w:szCs w:val="56"/>
        </w:rPr>
      </w:pPr>
      <w:r>
        <w:rPr>
          <w:noProof/>
          <w:color w:val="FFC000" w:themeColor="accent4"/>
          <w:sz w:val="56"/>
          <w:szCs w:val="56"/>
        </w:rPr>
        <w:drawing>
          <wp:inline distT="0" distB="0" distL="0" distR="0" wp14:anchorId="704B5A24" wp14:editId="15CE1988">
            <wp:extent cx="2913930" cy="1031866"/>
            <wp:effectExtent l="0" t="0" r="1270" b="0"/>
            <wp:docPr id="480905544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05544" name="Picture 2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71" cy="103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589E" w14:textId="5A5AE1C3" w:rsidR="00DF46B6" w:rsidRDefault="00DF46B6" w:rsidP="000D7B94">
      <w:pPr>
        <w:rPr>
          <w:color w:val="BF8F00" w:themeColor="accent4" w:themeShade="BF"/>
          <w:sz w:val="56"/>
          <w:szCs w:val="56"/>
        </w:rPr>
      </w:pPr>
    </w:p>
    <w:p w14:paraId="4760405F" w14:textId="77777777" w:rsidR="000D7B94" w:rsidRDefault="000D7B94">
      <w:pPr>
        <w:rPr>
          <w:color w:val="BF8F00" w:themeColor="accent4" w:themeShade="BF"/>
          <w:sz w:val="56"/>
          <w:szCs w:val="56"/>
        </w:rPr>
      </w:pPr>
      <w:r>
        <w:rPr>
          <w:color w:val="BF8F00" w:themeColor="accent4" w:themeShade="BF"/>
          <w:sz w:val="56"/>
          <w:szCs w:val="56"/>
        </w:rPr>
        <w:br w:type="page"/>
      </w:r>
    </w:p>
    <w:p w14:paraId="287FB2A6" w14:textId="62AAA3F1" w:rsidR="000D7B94" w:rsidRPr="00DF46B6" w:rsidRDefault="000D7B94" w:rsidP="000D7B94">
      <w:pPr>
        <w:rPr>
          <w:color w:val="FF3399"/>
          <w:sz w:val="56"/>
          <w:szCs w:val="56"/>
        </w:rPr>
      </w:pPr>
      <w:r w:rsidRPr="00DF46B6">
        <w:rPr>
          <w:color w:val="FF3399"/>
          <w:sz w:val="56"/>
          <w:szCs w:val="56"/>
        </w:rPr>
        <w:lastRenderedPageBreak/>
        <w:t>Sample To Do List</w:t>
      </w:r>
    </w:p>
    <w:p w14:paraId="11A4C661" w14:textId="74136E69" w:rsidR="000D7B94" w:rsidRPr="00DF46B6" w:rsidRDefault="000D7B94" w:rsidP="000D7B94">
      <w:pPr>
        <w:rPr>
          <w:color w:val="FF3399"/>
          <w:sz w:val="24"/>
          <w:szCs w:val="24"/>
        </w:rPr>
      </w:pPr>
      <w:r w:rsidRPr="00DF46B6">
        <w:rPr>
          <w:color w:val="FF3399"/>
          <w:sz w:val="24"/>
          <w:szCs w:val="24"/>
        </w:rPr>
        <w:t>The MylesStone Venue</w:t>
      </w:r>
    </w:p>
    <w:p w14:paraId="6E1FFD35" w14:textId="54ED65B6" w:rsidR="000D7B94" w:rsidRDefault="000D7B94" w:rsidP="000D7B94">
      <w:pPr>
        <w:spacing w:after="0" w:line="360" w:lineRule="auto"/>
        <w:jc w:val="both"/>
      </w:pPr>
      <w:r>
        <w:t>#1 - Determine Guest Count</w:t>
      </w:r>
    </w:p>
    <w:p w14:paraId="5C41C866" w14:textId="77777777" w:rsidR="000D7B94" w:rsidRDefault="000D7B94" w:rsidP="000D7B94">
      <w:pPr>
        <w:spacing w:after="0" w:line="360" w:lineRule="auto"/>
        <w:jc w:val="both"/>
      </w:pPr>
      <w:r>
        <w:t>#2 - Set Your Budget</w:t>
      </w:r>
    </w:p>
    <w:p w14:paraId="62B1CB7E" w14:textId="330B09A8" w:rsidR="000D7B94" w:rsidRDefault="000D7B94" w:rsidP="000D7B94">
      <w:pPr>
        <w:spacing w:after="0" w:line="360" w:lineRule="auto"/>
        <w:jc w:val="both"/>
      </w:pPr>
      <w:r>
        <w:t xml:space="preserve">#3 - Book </w:t>
      </w:r>
      <w:proofErr w:type="gramStart"/>
      <w:r>
        <w:t>The</w:t>
      </w:r>
      <w:proofErr w:type="gramEnd"/>
      <w:r>
        <w:t xml:space="preserve"> MylesStone Venue</w:t>
      </w:r>
    </w:p>
    <w:p w14:paraId="59D883D4" w14:textId="77777777" w:rsidR="000D7B94" w:rsidRDefault="000D7B94" w:rsidP="000D7B94">
      <w:pPr>
        <w:spacing w:after="0" w:line="360" w:lineRule="auto"/>
        <w:jc w:val="both"/>
      </w:pPr>
      <w:r>
        <w:t>#4 - Book Hotel Room Block - Nearby hotels book quickly in some months of the year.</w:t>
      </w:r>
    </w:p>
    <w:p w14:paraId="62463ACC" w14:textId="77777777" w:rsidR="000D7B94" w:rsidRDefault="000D7B94" w:rsidP="000D7B94">
      <w:pPr>
        <w:spacing w:after="0" w:line="360" w:lineRule="auto"/>
        <w:jc w:val="both"/>
      </w:pPr>
      <w:r>
        <w:t>#5 - Book Vendors - Planner, Photographer, Videographer, Florist, Officiant, DJ, Caterer, etc.</w:t>
      </w:r>
    </w:p>
    <w:p w14:paraId="3B4A9BB2" w14:textId="6B969CB7" w:rsidR="000D7B94" w:rsidRDefault="000D7B94" w:rsidP="000D7B94">
      <w:pPr>
        <w:spacing w:after="0" w:line="360" w:lineRule="auto"/>
        <w:jc w:val="both"/>
      </w:pPr>
      <w:r>
        <w:t xml:space="preserve">#6 - Purchase Wedding Attire - Many </w:t>
      </w:r>
      <w:r>
        <w:t>dress shops</w:t>
      </w:r>
      <w:r>
        <w:t xml:space="preserve"> have long lead times.</w:t>
      </w:r>
    </w:p>
    <w:p w14:paraId="3843D19C" w14:textId="77777777" w:rsidR="000D7B94" w:rsidRDefault="000D7B94" w:rsidP="000D7B94">
      <w:pPr>
        <w:spacing w:after="0" w:line="360" w:lineRule="auto"/>
        <w:jc w:val="both"/>
      </w:pPr>
      <w:r>
        <w:t># 7 - Send Save The Dates</w:t>
      </w:r>
    </w:p>
    <w:p w14:paraId="1CCD0E43" w14:textId="77777777" w:rsidR="000D7B94" w:rsidRDefault="000D7B94" w:rsidP="000D7B94">
      <w:pPr>
        <w:spacing w:after="0" w:line="360" w:lineRule="auto"/>
        <w:jc w:val="both"/>
      </w:pPr>
      <w:r>
        <w:t>#8 - Take Engagement Photos</w:t>
      </w:r>
    </w:p>
    <w:p w14:paraId="01A8E9D9" w14:textId="77777777" w:rsidR="000D7B94" w:rsidRDefault="000D7B94" w:rsidP="000D7B94">
      <w:pPr>
        <w:spacing w:after="0" w:line="360" w:lineRule="auto"/>
        <w:jc w:val="both"/>
      </w:pPr>
      <w:r>
        <w:t>#9 - Schedule Tastings &amp; Vendor Meetings</w:t>
      </w:r>
    </w:p>
    <w:p w14:paraId="481FE493" w14:textId="14FDCD3E" w:rsidR="000D7B94" w:rsidRDefault="000D7B94" w:rsidP="000D7B94">
      <w:pPr>
        <w:spacing w:after="0" w:line="360" w:lineRule="auto"/>
        <w:jc w:val="both"/>
      </w:pPr>
      <w:r>
        <w:t xml:space="preserve">#10 - Attend </w:t>
      </w:r>
      <w:proofErr w:type="gramStart"/>
      <w:r>
        <w:t>The</w:t>
      </w:r>
      <w:proofErr w:type="gramEnd"/>
      <w:r>
        <w:t xml:space="preserve"> MylesStone Venue O</w:t>
      </w:r>
      <w:r>
        <w:t>pen Houses to Select Decor</w:t>
      </w:r>
    </w:p>
    <w:p w14:paraId="0A90C4D5" w14:textId="77777777" w:rsidR="000D7B94" w:rsidRDefault="000D7B94" w:rsidP="000D7B94">
      <w:pPr>
        <w:spacing w:after="0" w:line="360" w:lineRule="auto"/>
        <w:jc w:val="both"/>
      </w:pPr>
      <w:r>
        <w:t>#11 - Set Shower and Party Dates</w:t>
      </w:r>
    </w:p>
    <w:p w14:paraId="6EDBCDC2" w14:textId="77777777" w:rsidR="000D7B94" w:rsidRDefault="000D7B94" w:rsidP="000D7B94">
      <w:pPr>
        <w:spacing w:after="0" w:line="360" w:lineRule="auto"/>
        <w:jc w:val="both"/>
      </w:pPr>
      <w:r>
        <w:t>#12 - Finalize Guest List</w:t>
      </w:r>
    </w:p>
    <w:p w14:paraId="01717607" w14:textId="77777777" w:rsidR="000D7B94" w:rsidRDefault="000D7B94" w:rsidP="000D7B94">
      <w:pPr>
        <w:spacing w:after="0" w:line="360" w:lineRule="auto"/>
        <w:jc w:val="both"/>
      </w:pPr>
      <w:r>
        <w:t>#13 - Send Invitations</w:t>
      </w:r>
    </w:p>
    <w:p w14:paraId="78C9A968" w14:textId="77777777" w:rsidR="000D7B94" w:rsidRDefault="000D7B94" w:rsidP="000D7B94">
      <w:pPr>
        <w:spacing w:after="0" w:line="360" w:lineRule="auto"/>
        <w:jc w:val="both"/>
      </w:pPr>
      <w:r>
        <w:t>#14 - Obtain Marriage License</w:t>
      </w:r>
    </w:p>
    <w:p w14:paraId="6B74E3D4" w14:textId="77777777" w:rsidR="000D7B94" w:rsidRDefault="000D7B94" w:rsidP="000D7B94">
      <w:pPr>
        <w:spacing w:after="0" w:line="360" w:lineRule="auto"/>
        <w:jc w:val="both"/>
      </w:pPr>
      <w:r>
        <w:t>#15 - Organize Tips / Gratuity</w:t>
      </w:r>
    </w:p>
    <w:p w14:paraId="7E553AB7" w14:textId="77777777" w:rsidR="000D7B94" w:rsidRDefault="000D7B94" w:rsidP="000D7B94">
      <w:pPr>
        <w:spacing w:after="0" w:line="360" w:lineRule="auto"/>
        <w:jc w:val="both"/>
      </w:pPr>
      <w:r>
        <w:t>#16 - Send Shower &amp; Party Thank You Cards</w:t>
      </w:r>
    </w:p>
    <w:p w14:paraId="26BA84AE" w14:textId="77777777" w:rsidR="000D7B94" w:rsidRDefault="000D7B94" w:rsidP="000D7B94">
      <w:pPr>
        <w:spacing w:after="0" w:line="360" w:lineRule="auto"/>
        <w:jc w:val="both"/>
      </w:pPr>
      <w:r>
        <w:t>#17 - Determine &amp; Communicate Wedding Day Responsibilities</w:t>
      </w:r>
    </w:p>
    <w:p w14:paraId="5C80C6F9" w14:textId="32858D63" w:rsidR="000D7B94" w:rsidRDefault="000D7B94" w:rsidP="000D7B94">
      <w:pPr>
        <w:spacing w:after="0" w:line="360" w:lineRule="auto"/>
        <w:jc w:val="both"/>
      </w:pPr>
      <w:r>
        <w:t xml:space="preserve">#18 - Complete 'Required Information' Tab on </w:t>
      </w:r>
      <w:r>
        <w:t>The MylesStone Venue</w:t>
      </w:r>
      <w:r>
        <w:t xml:space="preserve"> Online Planner by Due Date</w:t>
      </w:r>
    </w:p>
    <w:p w14:paraId="535E2E66" w14:textId="77777777" w:rsidR="000D7B94" w:rsidRDefault="000D7B94" w:rsidP="000D7B94">
      <w:pPr>
        <w:spacing w:after="0" w:line="360" w:lineRule="auto"/>
        <w:jc w:val="both"/>
      </w:pPr>
      <w:r>
        <w:t>#19 - Complete and Submit Decor Requests by Due Date</w:t>
      </w:r>
    </w:p>
    <w:p w14:paraId="5F26E721" w14:textId="1D646944" w:rsidR="000D7B94" w:rsidRDefault="000D7B94" w:rsidP="000D7B94">
      <w:pPr>
        <w:spacing w:after="0" w:line="360" w:lineRule="auto"/>
        <w:jc w:val="both"/>
      </w:pPr>
      <w:r>
        <w:t xml:space="preserve">#20 - Confirm Timeline </w:t>
      </w:r>
      <w:r>
        <w:t>with</w:t>
      </w:r>
      <w:r>
        <w:t xml:space="preserve"> All Vendors / Family / Bridal Party</w:t>
      </w:r>
    </w:p>
    <w:p w14:paraId="727DC24A" w14:textId="77777777" w:rsidR="000D7B94" w:rsidRDefault="000D7B94" w:rsidP="000D7B94">
      <w:pPr>
        <w:spacing w:after="0" w:line="360" w:lineRule="auto"/>
        <w:jc w:val="both"/>
      </w:pPr>
      <w:r>
        <w:t>#21 - Finalize Seating Chart [Optional]</w:t>
      </w:r>
    </w:p>
    <w:p w14:paraId="5D9380E6" w14:textId="77777777" w:rsidR="000D7B94" w:rsidRDefault="000D7B94" w:rsidP="000D7B94">
      <w:pPr>
        <w:spacing w:after="0" w:line="360" w:lineRule="auto"/>
        <w:jc w:val="both"/>
      </w:pPr>
      <w:r>
        <w:t xml:space="preserve">#22 - Rehearse Your Ceremony - Make sure parents/grandparents practice </w:t>
      </w:r>
      <w:proofErr w:type="gramStart"/>
      <w:r>
        <w:t>too</w:t>
      </w:r>
      <w:proofErr w:type="gramEnd"/>
    </w:p>
    <w:p w14:paraId="7EC4E6AB" w14:textId="3837F39D" w:rsidR="000D7B94" w:rsidRDefault="000D7B94" w:rsidP="000D7B94">
      <w:pPr>
        <w:spacing w:after="0" w:line="360" w:lineRule="auto"/>
        <w:jc w:val="both"/>
      </w:pPr>
      <w:r>
        <w:t xml:space="preserve">#23 - Get a Good </w:t>
      </w:r>
      <w:r>
        <w:t>Night’s</w:t>
      </w:r>
      <w:r>
        <w:t xml:space="preserve"> Sleep</w:t>
      </w:r>
    </w:p>
    <w:p w14:paraId="62D23CA2" w14:textId="3A59A8AB" w:rsidR="000D7B94" w:rsidRDefault="000D7B94" w:rsidP="000D7B94">
      <w:pPr>
        <w:spacing w:after="0" w:line="360" w:lineRule="auto"/>
        <w:jc w:val="both"/>
      </w:pPr>
      <w:r>
        <w:t>#24 - Enjoy Your Wedding Day - Take a moment to stop a</w:t>
      </w:r>
      <w:r>
        <w:t xml:space="preserve">nd </w:t>
      </w:r>
      <w:r>
        <w:t xml:space="preserve">soak in your event during the </w:t>
      </w:r>
      <w:proofErr w:type="gramStart"/>
      <w:r>
        <w:t>day</w:t>
      </w:r>
      <w:proofErr w:type="gramEnd"/>
    </w:p>
    <w:p w14:paraId="366CFF46" w14:textId="77777777" w:rsidR="000D7B94" w:rsidRDefault="000D7B94" w:rsidP="000D7B94">
      <w:pPr>
        <w:spacing w:after="0" w:line="360" w:lineRule="auto"/>
        <w:jc w:val="both"/>
      </w:pPr>
      <w:r>
        <w:t>#25 - Relax and Enjoy Your Honeymoon</w:t>
      </w:r>
    </w:p>
    <w:p w14:paraId="4811EA35" w14:textId="0E89F3E7" w:rsidR="006D5B98" w:rsidRDefault="000D7B94" w:rsidP="000D7B94">
      <w:pPr>
        <w:spacing w:after="0" w:line="360" w:lineRule="auto"/>
        <w:jc w:val="both"/>
      </w:pPr>
      <w:r>
        <w:t>#26 - Send Thank You Cards &amp; Write Vendor Review</w:t>
      </w:r>
    </w:p>
    <w:p w14:paraId="0B0C86FF" w14:textId="77777777" w:rsidR="00DF46B6" w:rsidRDefault="00DF46B6" w:rsidP="000D7B94">
      <w:pPr>
        <w:spacing w:after="0" w:line="360" w:lineRule="auto"/>
        <w:jc w:val="both"/>
      </w:pPr>
    </w:p>
    <w:p w14:paraId="732BC9E4" w14:textId="7F380BC8" w:rsidR="00DF46B6" w:rsidRPr="00DF46B6" w:rsidRDefault="00DF46B6" w:rsidP="00DF46B6">
      <w:pPr>
        <w:spacing w:after="0" w:line="360" w:lineRule="auto"/>
        <w:jc w:val="center"/>
        <w:rPr>
          <w:color w:val="FF3399"/>
          <w:sz w:val="36"/>
          <w:szCs w:val="36"/>
        </w:rPr>
      </w:pPr>
      <w:r w:rsidRPr="00DF46B6">
        <w:rPr>
          <w:color w:val="FF3399"/>
          <w:sz w:val="36"/>
          <w:szCs w:val="36"/>
        </w:rPr>
        <w:t>MylesStoneVenue.com</w:t>
      </w:r>
    </w:p>
    <w:sectPr w:rsidR="00DF46B6" w:rsidRPr="00DF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4"/>
    <w:rsid w:val="000D7B94"/>
    <w:rsid w:val="002E3EAF"/>
    <w:rsid w:val="004362C8"/>
    <w:rsid w:val="006D5B98"/>
    <w:rsid w:val="00983AC1"/>
    <w:rsid w:val="009F0837"/>
    <w:rsid w:val="00D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C248"/>
  <w15:chartTrackingRefBased/>
  <w15:docId w15:val="{B68550AB-6D8A-4BF7-A922-9A91035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Barkley</dc:creator>
  <cp:keywords/>
  <dc:description/>
  <cp:lastModifiedBy>Sandra Barkley</cp:lastModifiedBy>
  <cp:revision>1</cp:revision>
  <dcterms:created xsi:type="dcterms:W3CDTF">2023-07-06T14:58:00Z</dcterms:created>
  <dcterms:modified xsi:type="dcterms:W3CDTF">2023-07-06T15:14:00Z</dcterms:modified>
</cp:coreProperties>
</file>